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Complaints Handling Procedure</w:t>
      </w:r>
    </w:p>
    <w:p>
      <w:r>
        <w:t>Effective Date: [Insert Date]</w:t>
      </w:r>
    </w:p>
    <w:p>
      <w:r>
        <w:t>Last Updated: [Insert Date]</w:t>
      </w:r>
    </w:p>
    <w:p>
      <w:pPr>
        <w:pStyle w:val="Heading2"/>
      </w:pPr>
      <w:r>
        <w:t>1. Our Commitment</w:t>
      </w:r>
    </w:p>
    <w:p>
      <w:r>
        <w:t>Wealth Connected is committed to resolving complaints fairly, promptly, and transparently. We welcome feedback and take all concerns seriously.</w:t>
      </w:r>
    </w:p>
    <w:p>
      <w:pPr>
        <w:pStyle w:val="Heading2"/>
      </w:pPr>
      <w:r>
        <w:t>2. How to Make a Complaint</w:t>
      </w:r>
    </w:p>
    <w:p>
      <w:r>
        <w:t>You can submit a complaint by:</w:t>
        <w:br/>
        <w:t>- Email: complaints@wealthconnected.com</w:t>
        <w:br/>
        <w:t>- Post: Complaints Officer, Wealth Connected Ltd, [Insert Address]</w:t>
        <w:br/>
        <w:t>- Phone: [Insert Number]</w:t>
        <w:br/>
        <w:t>- Online: [Insert link to complaints form]</w:t>
        <w:br/>
        <w:br/>
        <w:t>Please include your name, contact details, a description of the issue, and any relevant documentation.</w:t>
      </w:r>
    </w:p>
    <w:p>
      <w:pPr>
        <w:pStyle w:val="Heading2"/>
      </w:pPr>
      <w:r>
        <w:t>3. What Happens Next</w:t>
      </w:r>
    </w:p>
    <w:p>
      <w:r>
        <w:t>- We will acknowledge your complaint within 5 business days.</w:t>
        <w:br/>
        <w:t>- We aim to provide a full response within 20 business days.</w:t>
        <w:br/>
        <w:t>- If more time is needed, we will keep you informed and provide a final response within 8 weeks.</w:t>
      </w:r>
    </w:p>
    <w:p>
      <w:pPr>
        <w:pStyle w:val="Heading2"/>
      </w:pPr>
      <w:r>
        <w:t>4. Escalation</w:t>
      </w:r>
    </w:p>
    <w:p>
      <w:r>
        <w:t>As we are not regulated by the FCA, complaints cannot be referred to the Financial Ombudsman Service. However, if you remain dissatisfied, you may seek independent legal advice or contact the Information Commissioner’s Office (ICO) if your complaint relates to data protection.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